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C4" w:rsidRPr="009945C4" w:rsidRDefault="009945C4" w:rsidP="009945C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28.02.2022</w:t>
      </w:r>
    </w:p>
    <w:p w:rsidR="009945C4" w:rsidRPr="009945C4" w:rsidRDefault="009945C4" w:rsidP="009945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45C4">
        <w:rPr>
          <w:rFonts w:ascii="Times New Roman" w:hAnsi="Times New Roman" w:cs="Times New Roman"/>
          <w:sz w:val="28"/>
          <w:szCs w:val="28"/>
        </w:rPr>
        <w:t>Обучение грамоте в детском саду.</w:t>
      </w:r>
    </w:p>
    <w:bookmarkEnd w:id="0"/>
    <w:p w:rsidR="009945C4" w:rsidRPr="009945C4" w:rsidRDefault="009945C4" w:rsidP="009945C4">
      <w:pPr>
        <w:rPr>
          <w:rFonts w:ascii="Times New Roman" w:hAnsi="Times New Roman" w:cs="Times New Roman"/>
          <w:sz w:val="28"/>
          <w:szCs w:val="28"/>
        </w:rPr>
      </w:pPr>
      <w:r w:rsidRPr="009945C4">
        <w:rPr>
          <w:rFonts w:ascii="Times New Roman" w:hAnsi="Times New Roman" w:cs="Times New Roman"/>
          <w:sz w:val="28"/>
          <w:szCs w:val="28"/>
        </w:rPr>
        <w:t xml:space="preserve">Обучение грамоте в детском саду - это целенаправленный, систематический процесс по подготовке к овладению письмом и чтением. Неправильный подход к обучению грамоте может привести к дополнительным проблемам обучения. Обучение грамоте в детском саду является пропедевтикой </w:t>
      </w:r>
      <w:proofErr w:type="spellStart"/>
      <w:r w:rsidRPr="009945C4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45C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 и поможет ребёнку избежать </w:t>
      </w:r>
      <w:r w:rsidRPr="009945C4">
        <w:rPr>
          <w:rFonts w:ascii="Times New Roman" w:hAnsi="Times New Roman" w:cs="Times New Roman"/>
          <w:sz w:val="28"/>
          <w:szCs w:val="28"/>
        </w:rPr>
        <w:t>некоторых специфических ошибок.</w:t>
      </w:r>
    </w:p>
    <w:p w:rsidR="009945C4" w:rsidRPr="009945C4" w:rsidRDefault="009945C4" w:rsidP="009945C4">
      <w:pPr>
        <w:rPr>
          <w:rFonts w:ascii="Times New Roman" w:hAnsi="Times New Roman" w:cs="Times New Roman"/>
          <w:sz w:val="28"/>
          <w:szCs w:val="28"/>
        </w:rPr>
      </w:pPr>
      <w:r w:rsidRPr="009945C4">
        <w:rPr>
          <w:rFonts w:ascii="Times New Roman" w:hAnsi="Times New Roman" w:cs="Times New Roman"/>
          <w:sz w:val="28"/>
          <w:szCs w:val="28"/>
        </w:rPr>
        <w:t>Обучение грамоте многими педагогами и родителями воспринимается лишь, как процесс обучения чтению, это слишком узкое</w:t>
      </w:r>
      <w:r w:rsidRPr="009945C4">
        <w:rPr>
          <w:rFonts w:ascii="Times New Roman" w:hAnsi="Times New Roman" w:cs="Times New Roman"/>
          <w:sz w:val="28"/>
          <w:szCs w:val="28"/>
        </w:rPr>
        <w:t xml:space="preserve"> представление данного вопроса.</w:t>
      </w:r>
    </w:p>
    <w:p w:rsidR="009945C4" w:rsidRPr="009945C4" w:rsidRDefault="009945C4" w:rsidP="009945C4">
      <w:pPr>
        <w:rPr>
          <w:rFonts w:ascii="Times New Roman" w:hAnsi="Times New Roman" w:cs="Times New Roman"/>
          <w:sz w:val="28"/>
          <w:szCs w:val="28"/>
        </w:rPr>
      </w:pPr>
      <w:r w:rsidRPr="009945C4">
        <w:rPr>
          <w:rFonts w:ascii="Times New Roman" w:hAnsi="Times New Roman" w:cs="Times New Roman"/>
          <w:sz w:val="28"/>
          <w:szCs w:val="28"/>
        </w:rPr>
        <w:t>Процесс обучения грамоте со</w:t>
      </w:r>
      <w:r w:rsidRPr="009945C4">
        <w:rPr>
          <w:rFonts w:ascii="Times New Roman" w:hAnsi="Times New Roman" w:cs="Times New Roman"/>
          <w:sz w:val="28"/>
          <w:szCs w:val="28"/>
        </w:rPr>
        <w:t>стоит из следующих компонентов:</w:t>
      </w:r>
    </w:p>
    <w:p w:rsidR="009945C4" w:rsidRPr="009945C4" w:rsidRDefault="009945C4" w:rsidP="009945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5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 звуковой стороны речи, т.е. ребенок должен владеть правильным, чётким произношением звуков </w:t>
      </w:r>
      <w:proofErr w:type="gramStart"/>
      <w:r w:rsidRPr="009945C4">
        <w:rPr>
          <w:rFonts w:ascii="Times New Roman" w:hAnsi="Times New Roman" w:cs="Times New Roman"/>
          <w:sz w:val="28"/>
          <w:szCs w:val="28"/>
        </w:rPr>
        <w:t>всех фонематических групп</w:t>
      </w:r>
      <w:proofErr w:type="gramEnd"/>
      <w:r w:rsidRPr="009945C4">
        <w:rPr>
          <w:rFonts w:ascii="Times New Roman" w:hAnsi="Times New Roman" w:cs="Times New Roman"/>
          <w:sz w:val="28"/>
          <w:szCs w:val="28"/>
        </w:rPr>
        <w:t xml:space="preserve"> свистящих (</w:t>
      </w:r>
      <w:proofErr w:type="spellStart"/>
      <w:r w:rsidRPr="009945C4">
        <w:rPr>
          <w:rFonts w:ascii="Times New Roman" w:hAnsi="Times New Roman" w:cs="Times New Roman"/>
          <w:sz w:val="28"/>
          <w:szCs w:val="28"/>
        </w:rPr>
        <w:t>с.з.ц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), шипящих (ш, ж), </w:t>
      </w:r>
      <w:proofErr w:type="spellStart"/>
      <w:r w:rsidRPr="009945C4">
        <w:rPr>
          <w:rFonts w:ascii="Times New Roman" w:hAnsi="Times New Roman" w:cs="Times New Roman"/>
          <w:sz w:val="28"/>
          <w:szCs w:val="28"/>
        </w:rPr>
        <w:t>аф</w:t>
      </w:r>
      <w:r w:rsidRPr="009945C4">
        <w:rPr>
          <w:rFonts w:ascii="Times New Roman" w:hAnsi="Times New Roman" w:cs="Times New Roman"/>
          <w:sz w:val="28"/>
          <w:szCs w:val="28"/>
        </w:rPr>
        <w:t>рикатов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 (ч, щ), </w:t>
      </w:r>
      <w:proofErr w:type="spellStart"/>
      <w:r w:rsidRPr="009945C4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 (л, р);</w:t>
      </w:r>
    </w:p>
    <w:p w:rsidR="009945C4" w:rsidRPr="009945C4" w:rsidRDefault="009945C4" w:rsidP="009945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5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45C4">
        <w:rPr>
          <w:rFonts w:ascii="Times New Roman" w:hAnsi="Times New Roman" w:cs="Times New Roman"/>
          <w:sz w:val="28"/>
          <w:szCs w:val="28"/>
        </w:rPr>
        <w:t xml:space="preserve"> фонематических процессов, т.е. умение слышать, различать и диффер</w:t>
      </w:r>
      <w:r w:rsidRPr="009945C4">
        <w:rPr>
          <w:rFonts w:ascii="Times New Roman" w:hAnsi="Times New Roman" w:cs="Times New Roman"/>
          <w:sz w:val="28"/>
          <w:szCs w:val="28"/>
        </w:rPr>
        <w:t>енцировать звуки родного языка;</w:t>
      </w:r>
    </w:p>
    <w:p w:rsidR="00767F15" w:rsidRPr="009945C4" w:rsidRDefault="009945C4" w:rsidP="009945C4">
      <w:pPr>
        <w:rPr>
          <w:rFonts w:ascii="Times New Roman" w:hAnsi="Times New Roman" w:cs="Times New Roman"/>
          <w:sz w:val="28"/>
          <w:szCs w:val="28"/>
        </w:rPr>
      </w:pPr>
      <w:r w:rsidRPr="009945C4">
        <w:rPr>
          <w:rFonts w:ascii="Times New Roman" w:hAnsi="Times New Roman" w:cs="Times New Roman"/>
          <w:sz w:val="28"/>
          <w:szCs w:val="28"/>
        </w:rPr>
        <w:t>Готовность к звукобуквенному анализу и синтезу, т.е. умение выделять начальный гласный из состава слова; делать анализ гласных звуков; анализ обратных слогов; слышать и выделять первый и последний согласный звук в слове: Знакомство детей с терминами: "звук", "слог", "слово", "предложение", звуки гласные, согласные, твердые, мягкие, глухие, звонкие</w:t>
      </w:r>
    </w:p>
    <w:sectPr w:rsidR="00767F15" w:rsidRPr="0099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C4"/>
    <w:rsid w:val="00767F15"/>
    <w:rsid w:val="009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A754-19FE-4044-820F-1BAC5DB0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2022-02-27T14:32:00Z</dcterms:created>
  <dcterms:modified xsi:type="dcterms:W3CDTF">2022-02-27T14:35:00Z</dcterms:modified>
</cp:coreProperties>
</file>