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B4" w:rsidRPr="005D3CB4" w:rsidRDefault="005D3CB4" w:rsidP="005D3C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t>.04.2021</w:t>
      </w:r>
    </w:p>
    <w:p w:rsidR="005D3CB4" w:rsidRPr="005D3CB4" w:rsidRDefault="005D3CB4" w:rsidP="005D3C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  <w:lang w:val="kk-KZ"/>
        </w:rPr>
      </w:pP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Мектеп</w:t>
      </w:r>
      <w:proofErr w:type="spellEnd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жасына</w:t>
      </w:r>
      <w:proofErr w:type="spellEnd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дейінгі</w:t>
      </w:r>
      <w:proofErr w:type="spellEnd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балаларды</w:t>
      </w:r>
      <w:proofErr w:type="spellEnd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 xml:space="preserve"> психологиялық </w:t>
      </w:r>
      <w:proofErr w:type="spellStart"/>
      <w:r w:rsidRPr="005D3CB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5F5F5"/>
        </w:rPr>
        <w:t>дайындау</w:t>
      </w:r>
      <w:proofErr w:type="spellEnd"/>
    </w:p>
    <w:p w:rsidR="005D3CB4" w:rsidRPr="005D3CB4" w:rsidRDefault="005D3CB4" w:rsidP="005D3C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</w:t>
      </w:r>
      <w:r w:rsidRPr="005D3C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Психологическая подготовка дошкольников к школе</w:t>
      </w:r>
      <w:r w:rsidRPr="005D3C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val="kk-KZ"/>
        </w:rPr>
        <w:br/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br/>
        <w:t>Мектеп жасына дейінгі балаларды мектепке психологиялық жағынан дайындау, бұл қазіргі таңда психология - педагогика ғылымдарындағы өзекті мәселелердің бірі болып отыр.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br/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А. В. Запорожец,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баланың дайындығын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былай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сипаттаған «баланың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жеке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ерекшеліктерінің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бі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spellEnd"/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тұтас жүйе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ретінде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қалыптасуын көздеген. Оның мотивациялық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ерекшеліктері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таным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қабілеттерінің даму деңгейі,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ерік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жігер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механизмінің қалыптасу деңгейінің өзара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байланысы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Яғни,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баланы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жан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жақты психологиялық тұ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ғыдан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дайындау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табылады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Баланы балабақшада ғана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дайындап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қоймай,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аналарында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кі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іктірген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жөн.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жасына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дейінгі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балаларды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дайындау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ауқымды мәселе. Көптеген жұмысты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талап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етеді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Балабақшамен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арасында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өзара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байланысты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орнату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Көптеген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аналар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баланың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бару үшін тек ә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іптерді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танып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санай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алса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болғаны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тұжырымдайды. Әрине бұлда маңызды фактор. Баланың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психологиялық жағынан дайындығына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назар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аудармайды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Бұ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кезең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балалар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үшін өте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ауыр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Яғни балабақшадан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бару. Әрине, балабақшада да өзіндік әдіс - тәсілдерін қолданады, сабақтар өтілі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психолог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педагогта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балалармен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жұмыс жүргізіп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дайындайды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Алайда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баланың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жан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жақты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дамуына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бейімделуіне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аналар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кө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әсер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етеді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Соның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негізінде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аналарға балаларының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мектепке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психологиялық жағынан дайындығын мөлшерлеуіне өзіндік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диагностикалау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тесті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беріліп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отыр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Американдық психолог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Джеральдин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Чейпидің ұсынған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тестін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қолдана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отырып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аналар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балаларын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бақылай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отырып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қарапайым сұрақтардың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жауабын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қорытындылай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келе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психологиялық даму деңгейін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шамамен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болжай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1. </w:t>
      </w:r>
      <w:proofErr w:type="spellStart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Таным</w:t>
      </w:r>
      <w:proofErr w:type="spellEnd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қабілетінің даму деңгейін бағалау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1. Бала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негізгі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ұғымды меңгерген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мысалы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оң жақ,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сол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жақ, үлкен,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кіші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т. 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с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2. Аяқталмаған оқиғаның соңын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болжай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3. Үш нұсқауды есіңе сақтап,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орындай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мысалы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қуыршақты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кел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т. с. с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4. Ә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іптерді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танып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br/>
        <w:t xml:space="preserve">2. Базалық </w:t>
      </w:r>
      <w:proofErr w:type="gramStart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тәж</w:t>
      </w:r>
      <w:proofErr w:type="gramEnd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ірибесін анықтау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1. Балаңыз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сізді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банкке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пошта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ға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немесе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магазинге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шығарып салған ба?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2. Балаңыз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кітапханада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3. </w:t>
      </w:r>
      <w:proofErr w:type="spellStart"/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Хайуанаттар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бағына,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музейге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т. с. с барған ба?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4.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Сіз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балаңызға үнемі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ертегі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немесе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қызықты оқиғ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оқып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бересіз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5.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Хоббиі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бар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lastRenderedPageBreak/>
        <w:br/>
        <w:t>3. Сөйлеу тілінің даму деңгейін бағалау</w:t>
      </w:r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br/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1. Өзін қоршаған ортадағы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негізгі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заттарды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атай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2. Үлкендердің сұрағына 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ңай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жауап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бере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3. Заттардың не үшін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керек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екендігін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айта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4. Заттардың қайда тұ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ғанын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айта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5. Оқиғаларды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немесе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ертегі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әңгімелерді әңгімелеп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айтады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6. Сөздерді анық, дұрыс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айтады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7. Грамматикалық жағынан сөздерді дұрыс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айтады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8. </w:t>
      </w:r>
      <w:proofErr w:type="gram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Бас</w:t>
      </w:r>
      <w:proofErr w:type="gram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қа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балалармен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қарым - қатынасқа оңай түсе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алады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</w:t>
      </w:r>
      <w:proofErr w:type="spellEnd"/>
      <w:r w:rsidRPr="005D3CB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4. </w:t>
      </w:r>
      <w:proofErr w:type="spellStart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Эмоционалды</w:t>
      </w:r>
      <w:proofErr w:type="spellEnd"/>
      <w:r w:rsidRPr="005D3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даму деңгейін бағалау</w:t>
      </w: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  <w:t xml:space="preserve">                                                                                                   </w:t>
      </w: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  <w:t xml:space="preserve">                                                                                                   </w:t>
      </w:r>
    </w:p>
    <w:p w:rsidR="005D3CB4" w:rsidRDefault="005D3C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</w:p>
    <w:p w:rsidR="00C94A66" w:rsidRPr="005D3CB4" w:rsidRDefault="005D3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  <w:t xml:space="preserve">                                                                                                                   </w:t>
      </w:r>
      <w:r w:rsidRPr="005D3C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>
            <wp:extent cx="1430315" cy="1423549"/>
            <wp:effectExtent l="19050" t="0" r="0" b="0"/>
            <wp:docPr id="1" name="Рисунок 1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87" cy="14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A66" w:rsidRPr="005D3CB4" w:rsidSect="005D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CB4"/>
    <w:rsid w:val="005D3CB4"/>
    <w:rsid w:val="00C9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96B0-E45A-4BBA-BF27-6414CE5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2021-04-11T09:29:00Z</dcterms:created>
  <dcterms:modified xsi:type="dcterms:W3CDTF">2021-04-11T09:38:00Z</dcterms:modified>
</cp:coreProperties>
</file>