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color w:val="111111"/>
          <w:sz w:val="25"/>
          <w:szCs w:val="25"/>
          <w:bdr w:val="none" w:sz="0" w:space="0" w:color="auto" w:frame="1"/>
        </w:rPr>
        <w:t>05.11.2020 г</w:t>
      </w:r>
    </w:p>
    <w:p w:rsid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5"/>
          <w:szCs w:val="25"/>
          <w:bdr w:val="none" w:sz="0" w:space="0" w:color="auto" w:frame="1"/>
        </w:rPr>
      </w:pP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5"/>
          <w:szCs w:val="25"/>
        </w:rPr>
      </w:pP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Консультация для родителей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</w:t>
      </w:r>
      <w:r w:rsidRPr="00BC2A05">
        <w:rPr>
          <w:rStyle w:val="a4"/>
          <w:i/>
          <w:iCs/>
          <w:color w:val="111111"/>
          <w:sz w:val="25"/>
          <w:szCs w:val="25"/>
          <w:bdr w:val="none" w:sz="0" w:space="0" w:color="auto" w:frame="1"/>
        </w:rPr>
        <w:t>Игры для подготовки к школе детей 5 – 7 лет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»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Как готовить ребенка к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школе</w:t>
      </w:r>
      <w:r w:rsidRPr="00BC2A05">
        <w:rPr>
          <w:color w:val="111111"/>
          <w:sz w:val="25"/>
          <w:szCs w:val="25"/>
        </w:rPr>
        <w:t>, чтобы не пропал интерес к обучению?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Очень часто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подготовка дошкольников к обучению в школе</w:t>
      </w:r>
      <w:r w:rsidRPr="00BC2A05">
        <w:rPr>
          <w:color w:val="111111"/>
          <w:sz w:val="25"/>
          <w:szCs w:val="25"/>
        </w:rPr>
        <w:t> сводится к рисованию крючочков, печатанию букв, заучиванию цифр и букв. К сожалению, при такой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подготовке</w:t>
      </w:r>
      <w:r w:rsidRPr="00BC2A05">
        <w:rPr>
          <w:color w:val="111111"/>
          <w:sz w:val="25"/>
          <w:szCs w:val="25"/>
        </w:rPr>
        <w:t> познавательная активность ребенка снижается, а в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школу они ходят</w:t>
      </w:r>
      <w:r w:rsidRPr="00BC2A05">
        <w:rPr>
          <w:color w:val="111111"/>
          <w:sz w:val="25"/>
          <w:szCs w:val="25"/>
        </w:rPr>
        <w:t>, потому что надо, без желания и радости.</w:t>
      </w:r>
    </w:p>
    <w:p w:rsidR="00BC2A05" w:rsidRPr="00BC2A05" w:rsidRDefault="00BC2A05" w:rsidP="00BC2A0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Психологи же считают, что более успешное развитие личностных способностей происходит тогда, когда оно сопровождается положительными эмоциями.</w:t>
      </w:r>
    </w:p>
    <w:p w:rsidR="00BC2A05" w:rsidRPr="00BC2A05" w:rsidRDefault="00BC2A05" w:rsidP="00BC2A0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Что же делать, чтобы ребенок рос полноценной личностью и стремился к получению знаний?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  <w:bdr w:val="none" w:sz="0" w:space="0" w:color="auto" w:frame="1"/>
        </w:rPr>
        <w:t>Ответ очень прост</w:t>
      </w:r>
      <w:r w:rsidRPr="00BC2A05">
        <w:rPr>
          <w:color w:val="111111"/>
          <w:sz w:val="25"/>
          <w:szCs w:val="25"/>
        </w:rPr>
        <w:t>: играть. Наблюдение за игровой деятельностью ребенка важно для познавательного развития ребенка и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подготовке его к школе</w:t>
      </w:r>
      <w:r w:rsidRPr="00BC2A05">
        <w:rPr>
          <w:color w:val="111111"/>
          <w:sz w:val="25"/>
          <w:szCs w:val="25"/>
        </w:rPr>
        <w:t xml:space="preserve">. Стараясь не мешать ребенку, не подавляя его инициативы, следует понаблюдать за ним, чтобы тактично помочь ему осознать и обогатить его деятельность, организовать занятия, направить их в нужное русло умственного развития. Учите ребенка играть - сначала просто оперировать предметами, подражая реальным действиям, их логике и последовательности. Следующий шаг можно делать, когда ребенок уже умеет самостоятельно действовать, разыгрывать целые </w:t>
      </w:r>
      <w:proofErr w:type="spellStart"/>
      <w:r w:rsidRPr="00BC2A05">
        <w:rPr>
          <w:color w:val="111111"/>
          <w:sz w:val="25"/>
          <w:szCs w:val="25"/>
        </w:rPr>
        <w:t>сюжеты</w:t>
      </w:r>
      <w:proofErr w:type="gramStart"/>
      <w:r w:rsidRPr="00BC2A05">
        <w:rPr>
          <w:color w:val="111111"/>
          <w:sz w:val="25"/>
          <w:szCs w:val="25"/>
        </w:rPr>
        <w:t>,</w:t>
      </w:r>
      <w:r w:rsidRPr="00BC2A05">
        <w:rPr>
          <w:color w:val="111111"/>
          <w:sz w:val="25"/>
          <w:szCs w:val="25"/>
          <w:bdr w:val="none" w:sz="0" w:space="0" w:color="auto" w:frame="1"/>
        </w:rPr>
        <w:t>о</w:t>
      </w:r>
      <w:proofErr w:type="gramEnd"/>
      <w:r w:rsidRPr="00BC2A05">
        <w:rPr>
          <w:color w:val="111111"/>
          <w:sz w:val="25"/>
          <w:szCs w:val="25"/>
          <w:bdr w:val="none" w:sz="0" w:space="0" w:color="auto" w:frame="1"/>
        </w:rPr>
        <w:t>сновная</w:t>
      </w:r>
      <w:proofErr w:type="spellEnd"/>
      <w:r w:rsidRPr="00BC2A05">
        <w:rPr>
          <w:color w:val="111111"/>
          <w:sz w:val="25"/>
          <w:szCs w:val="25"/>
          <w:bdr w:val="none" w:sz="0" w:space="0" w:color="auto" w:frame="1"/>
        </w:rPr>
        <w:t xml:space="preserve"> цель которых - отражение видения ребенком отношений между другими людьми</w:t>
      </w:r>
      <w:r w:rsidRPr="00BC2A05">
        <w:rPr>
          <w:color w:val="111111"/>
          <w:sz w:val="25"/>
          <w:szCs w:val="25"/>
        </w:rPr>
        <w:t>: семейных, деловых и т. д. На этом этапе игрового развития ребенка действия уже могут стать чисто символическими, а реальные предметы - заменяться другими, с помощью которых можно изобразить нужное действие. Пройдя весь этот игровой путь, ребенок приобретет очень многое, значительно продвинувшись в своем развитии, он получит необходимые знания об окружающих его предметах, явлениях, человеческих отношениях, что будет способствовать развитию мышления и воображения.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Чтобы ребенок успешнее усваивал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школьную программу</w:t>
      </w:r>
      <w:r w:rsidRPr="00BC2A05">
        <w:rPr>
          <w:color w:val="111111"/>
          <w:sz w:val="25"/>
          <w:szCs w:val="25"/>
        </w:rPr>
        <w:t>, нужно развивать и восприятие, и память, и внимание, и мышление, и воображение, и речь, - все, что составляет понятие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«интеллект»</w:t>
      </w:r>
      <w:r w:rsidRPr="00BC2A05">
        <w:rPr>
          <w:color w:val="111111"/>
          <w:sz w:val="25"/>
          <w:szCs w:val="25"/>
        </w:rPr>
        <w:t>.</w:t>
      </w:r>
    </w:p>
    <w:p w:rsidR="00BC2A05" w:rsidRPr="00BC2A05" w:rsidRDefault="00BC2A05" w:rsidP="00BC2A05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Предлагаю вашему вниманию несколько игр, в которые вы сами сможете играть с ребенком, использовать при проведении семейных праздников, во время совместного отдыха и т. д.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«Я вижу то, чего не видишь ты»</w:t>
      </w:r>
      <w:r w:rsidRPr="00BC2A05">
        <w:rPr>
          <w:color w:val="111111"/>
          <w:sz w:val="25"/>
          <w:szCs w:val="25"/>
        </w:rPr>
        <w:t>. Очень простая и интересная игра, направленная на развитие внимания, наблюдательности, реакции. Играть в нее можно как вдвоем, так и с большой группой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детей</w:t>
      </w:r>
      <w:r w:rsidRPr="00BC2A05">
        <w:rPr>
          <w:color w:val="111111"/>
          <w:sz w:val="25"/>
          <w:szCs w:val="25"/>
        </w:rPr>
        <w:t>. Ведущий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(лучше, если сначала им будет взрослый</w:t>
      </w:r>
      <w:proofErr w:type="gramStart"/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)</w:t>
      </w:r>
      <w:r w:rsidRPr="00BC2A05">
        <w:rPr>
          <w:color w:val="111111"/>
          <w:sz w:val="25"/>
          <w:szCs w:val="25"/>
          <w:u w:val="single"/>
          <w:bdr w:val="none" w:sz="0" w:space="0" w:color="auto" w:frame="1"/>
        </w:rPr>
        <w:t>г</w:t>
      </w:r>
      <w:proofErr w:type="gramEnd"/>
      <w:r w:rsidRPr="00BC2A05">
        <w:rPr>
          <w:color w:val="111111"/>
          <w:sz w:val="25"/>
          <w:szCs w:val="25"/>
          <w:u w:val="single"/>
          <w:bdr w:val="none" w:sz="0" w:space="0" w:color="auto" w:frame="1"/>
        </w:rPr>
        <w:t>оворит</w:t>
      </w:r>
      <w:r w:rsidRPr="00BC2A05">
        <w:rPr>
          <w:color w:val="111111"/>
          <w:sz w:val="25"/>
          <w:szCs w:val="25"/>
        </w:rPr>
        <w:t>: «Я вижу то чего не видишь ты, и оно …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(круглое, зеленое, красное, металлическое, деревянное и т. д.)</w:t>
      </w:r>
      <w:r w:rsidRPr="00BC2A05">
        <w:rPr>
          <w:color w:val="111111"/>
          <w:sz w:val="25"/>
          <w:szCs w:val="25"/>
        </w:rPr>
        <w:t>»</w:t>
      </w:r>
      <w:proofErr w:type="gramStart"/>
      <w:r w:rsidRPr="00BC2A05">
        <w:rPr>
          <w:color w:val="111111"/>
          <w:sz w:val="25"/>
          <w:szCs w:val="25"/>
        </w:rPr>
        <w:t>.</w:t>
      </w:r>
      <w:proofErr w:type="gramEnd"/>
      <w:r w:rsidRPr="00BC2A05">
        <w:rPr>
          <w:color w:val="111111"/>
          <w:sz w:val="25"/>
          <w:szCs w:val="25"/>
        </w:rPr>
        <w:t xml:space="preserve"> </w:t>
      </w:r>
      <w:proofErr w:type="gramStart"/>
      <w:r w:rsidRPr="00BC2A05">
        <w:rPr>
          <w:color w:val="111111"/>
          <w:sz w:val="25"/>
          <w:szCs w:val="25"/>
        </w:rPr>
        <w:t>д</w:t>
      </w:r>
      <w:proofErr w:type="gramEnd"/>
      <w:r w:rsidRPr="00BC2A05">
        <w:rPr>
          <w:color w:val="111111"/>
          <w:sz w:val="25"/>
          <w:szCs w:val="25"/>
        </w:rPr>
        <w:t>ругие участники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 должны угадать предмет, который загадал ведущий. Этот предмет обязательно должен находиться в поле зрения всех участников.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«Сборы на дачу»</w:t>
      </w:r>
      <w:r w:rsidRPr="00BC2A05">
        <w:rPr>
          <w:color w:val="111111"/>
          <w:sz w:val="25"/>
          <w:szCs w:val="25"/>
        </w:rPr>
        <w:t xml:space="preserve"> развивает память, внимание и речь. Ведущий предлагает собрать чемодан, чтобы ехать на </w:t>
      </w:r>
      <w:proofErr w:type="spellStart"/>
      <w:r w:rsidRPr="00BC2A05">
        <w:rPr>
          <w:color w:val="111111"/>
          <w:sz w:val="25"/>
          <w:szCs w:val="25"/>
        </w:rPr>
        <w:t>дачу</w:t>
      </w:r>
      <w:proofErr w:type="gramStart"/>
      <w:r w:rsidRPr="00BC2A05">
        <w:rPr>
          <w:color w:val="111111"/>
          <w:sz w:val="25"/>
          <w:szCs w:val="25"/>
        </w:rPr>
        <w:t>,</w:t>
      </w:r>
      <w:r w:rsidRPr="00BC2A05">
        <w:rPr>
          <w:color w:val="111111"/>
          <w:sz w:val="25"/>
          <w:szCs w:val="25"/>
          <w:bdr w:val="none" w:sz="0" w:space="0" w:color="auto" w:frame="1"/>
        </w:rPr>
        <w:t>и</w:t>
      </w:r>
      <w:proofErr w:type="spellEnd"/>
      <w:proofErr w:type="gramEnd"/>
      <w:r w:rsidRPr="00BC2A05">
        <w:rPr>
          <w:color w:val="111111"/>
          <w:sz w:val="25"/>
          <w:szCs w:val="25"/>
          <w:bdr w:val="none" w:sz="0" w:space="0" w:color="auto" w:frame="1"/>
        </w:rPr>
        <w:t xml:space="preserve"> говорит</w:t>
      </w:r>
      <w:r w:rsidRPr="00BC2A05">
        <w:rPr>
          <w:color w:val="111111"/>
          <w:sz w:val="25"/>
          <w:szCs w:val="25"/>
        </w:rPr>
        <w:t>: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«Я кладу в чемодан панаму, чтобы не напекло голову»</w:t>
      </w:r>
      <w:r w:rsidRPr="00BC2A05">
        <w:rPr>
          <w:color w:val="111111"/>
          <w:sz w:val="25"/>
          <w:szCs w:val="25"/>
        </w:rPr>
        <w:t>. Следующий игрок повторяет слова ведущего и называет предмет, который он сам возьмет с собой на дачу. Третий участник повторяет то, что сказали предыдущие игроки, добавляет свое и т. д. по аналогии можно организовать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«Сборы на море»</w:t>
      </w:r>
      <w:r w:rsidRPr="00BC2A05">
        <w:rPr>
          <w:color w:val="111111"/>
          <w:sz w:val="25"/>
          <w:szCs w:val="25"/>
        </w:rPr>
        <w:t>,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«Сборы на Северный полюс»</w:t>
      </w:r>
      <w:r w:rsidRPr="00BC2A05">
        <w:rPr>
          <w:color w:val="111111"/>
          <w:sz w:val="25"/>
          <w:szCs w:val="25"/>
        </w:rPr>
        <w:t>. Все зависит от фантазии игроков.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«Волшебные звуки»</w:t>
      </w:r>
      <w:r w:rsidRPr="00BC2A05">
        <w:rPr>
          <w:color w:val="111111"/>
          <w:sz w:val="25"/>
          <w:szCs w:val="25"/>
        </w:rPr>
        <w:t xml:space="preserve"> способствует развитию слухового внимания и обучению </w:t>
      </w:r>
      <w:proofErr w:type="spellStart"/>
      <w:proofErr w:type="gramStart"/>
      <w:r w:rsidRPr="00BC2A05">
        <w:rPr>
          <w:color w:val="111111"/>
          <w:sz w:val="25"/>
          <w:szCs w:val="25"/>
        </w:rPr>
        <w:t>звуко-буквенному</w:t>
      </w:r>
      <w:proofErr w:type="spellEnd"/>
      <w:proofErr w:type="gramEnd"/>
      <w:r w:rsidRPr="00BC2A05">
        <w:rPr>
          <w:color w:val="111111"/>
          <w:sz w:val="25"/>
          <w:szCs w:val="25"/>
        </w:rPr>
        <w:t xml:space="preserve"> анализу. Взрослый договаривается с детьми о том, что какие-то два звука, например,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«а»</w:t>
      </w:r>
      <w:r w:rsidRPr="00BC2A05">
        <w:rPr>
          <w:color w:val="111111"/>
          <w:sz w:val="25"/>
          <w:szCs w:val="25"/>
        </w:rPr>
        <w:t> и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</w:t>
      </w:r>
      <w:proofErr w:type="spellStart"/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д</w:t>
      </w:r>
      <w:proofErr w:type="spellEnd"/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»</w:t>
      </w:r>
      <w:r w:rsidRPr="00BC2A05">
        <w:rPr>
          <w:color w:val="111111"/>
          <w:sz w:val="25"/>
          <w:szCs w:val="25"/>
        </w:rPr>
        <w:t>, они будут считать волшебными. Если дети услышать звук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«а»</w:t>
      </w:r>
      <w:r w:rsidRPr="00BC2A05">
        <w:rPr>
          <w:color w:val="111111"/>
          <w:sz w:val="25"/>
          <w:szCs w:val="25"/>
        </w:rPr>
        <w:t>, они должны взять себя за ухо. Если услышат звук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</w:t>
      </w:r>
      <w:proofErr w:type="spellStart"/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д</w:t>
      </w:r>
      <w:proofErr w:type="spellEnd"/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»</w:t>
      </w:r>
      <w:r w:rsidRPr="00BC2A05">
        <w:rPr>
          <w:color w:val="111111"/>
          <w:sz w:val="25"/>
          <w:szCs w:val="25"/>
        </w:rPr>
        <w:t> - за нос. После этого взрослый рассказывает историю, в которой встречаются эти звуки, или просто произносит ряд слов, а ребята слушают и выполняют нужные действия. Кто ошибается, выходит из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. Можно спеть вместе с детьми известную песню, соблюдая правила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lastRenderedPageBreak/>
        <w:t>Дети любят играть в прятки, но в помещении часто не получается поиграть, потому что не хватает мест, куда можно спрятаться. 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«Контурные прятки»</w:t>
      </w:r>
      <w:r w:rsidRPr="00BC2A05">
        <w:rPr>
          <w:color w:val="111111"/>
          <w:sz w:val="25"/>
          <w:szCs w:val="25"/>
        </w:rPr>
        <w:t> поможет исправить эту ситуацию. Она направлена на развитие внимания, наблюдательности, коммуникативных навыков, умения сопоставлять объем предмета и его контур. Можно играть вдвоем, а можно разделиться на две команды. Участники одной команды заходят в игровую комнату, собирают различные предметы и обводят их по контуру фломастером или маркером. Предметы расставляются по местам. Затем в комнату заходит вторая команда, которая должна отыскать предметы, соответствующие контурам. Потом команды меняются местами. Побеждает тот, кто нашел все предметы и затратил на это меньшее время.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«Зоопарк»</w:t>
      </w:r>
      <w:r w:rsidRPr="00BC2A05">
        <w:rPr>
          <w:color w:val="111111"/>
          <w:sz w:val="25"/>
          <w:szCs w:val="25"/>
        </w:rPr>
        <w:t> развивает речь, навык чтения простых слов, позволяет расширить представления о животном мире и будет способствовать формированию умения составлять простые рассказы. Для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 понадобятся карточки с названием животного и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«еды»</w:t>
      </w:r>
      <w:r w:rsidRPr="00BC2A05">
        <w:rPr>
          <w:color w:val="111111"/>
          <w:sz w:val="25"/>
          <w:szCs w:val="25"/>
        </w:rPr>
        <w:t xml:space="preserve">, игрушки-животные. Взрослый выбирает карточку с названием животного и описанием пищи, которую есть это животное. Берет соответствующую игрушку и кладет рядом </w:t>
      </w:r>
      <w:proofErr w:type="spellStart"/>
      <w:r w:rsidRPr="00BC2A05">
        <w:rPr>
          <w:color w:val="111111"/>
          <w:sz w:val="25"/>
          <w:szCs w:val="25"/>
        </w:rPr>
        <w:t>карточки</w:t>
      </w:r>
      <w:proofErr w:type="gramStart"/>
      <w:r w:rsidRPr="00BC2A05">
        <w:rPr>
          <w:color w:val="111111"/>
          <w:sz w:val="25"/>
          <w:szCs w:val="25"/>
        </w:rPr>
        <w:t>.</w:t>
      </w:r>
      <w:r w:rsidRPr="00BC2A05">
        <w:rPr>
          <w:color w:val="111111"/>
          <w:sz w:val="25"/>
          <w:szCs w:val="25"/>
          <w:bdr w:val="none" w:sz="0" w:space="0" w:color="auto" w:frame="1"/>
        </w:rPr>
        <w:t>П</w:t>
      </w:r>
      <w:proofErr w:type="gramEnd"/>
      <w:r w:rsidRPr="00BC2A05">
        <w:rPr>
          <w:color w:val="111111"/>
          <w:sz w:val="25"/>
          <w:szCs w:val="25"/>
          <w:bdr w:val="none" w:sz="0" w:space="0" w:color="auto" w:frame="1"/>
        </w:rPr>
        <w:t>осле</w:t>
      </w:r>
      <w:proofErr w:type="spellEnd"/>
      <w:r w:rsidRPr="00BC2A05">
        <w:rPr>
          <w:color w:val="111111"/>
          <w:sz w:val="25"/>
          <w:szCs w:val="25"/>
          <w:bdr w:val="none" w:sz="0" w:space="0" w:color="auto" w:frame="1"/>
        </w:rPr>
        <w:t xml:space="preserve"> чего говорит детям</w:t>
      </w:r>
      <w:r w:rsidRPr="00BC2A05">
        <w:rPr>
          <w:color w:val="111111"/>
          <w:sz w:val="25"/>
          <w:szCs w:val="25"/>
        </w:rPr>
        <w:t>: «Давайте поиграем в зоопарк. Сейчас вы видите лису. Лиса – это дикое животное. Она обитает в лесу и живет в норе. Лиса – хищник, поэтому я положила ей мясо. Лиса рыжая, пушистая. Есть много сказок о лисе. В сказках она – хитрая». После этого каждый ребенок вытягивает карточку с названием животного, подбирает подходящую игрушку и еду и рассказывает о своем животном. Если ребенок затрудняется, взрослый помогает ему наводящими вопросами.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Игра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«Пальчиковые животные»</w:t>
      </w:r>
      <w:r w:rsidRPr="00BC2A05">
        <w:rPr>
          <w:color w:val="111111"/>
          <w:sz w:val="25"/>
          <w:szCs w:val="25"/>
        </w:rPr>
        <w:t> развивает мелкую моторику, внимание, память. Каждый ребенок выбирает животное, которое он может изобразить с помощью пальцев. Игроки называют выбранного животного и показывают остальным, чтобы они могли запомнить фигуру, изображающую животное. Затем первый игрок показывает пальчиками свое животное и животное любого другого участника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, передавая ему эстафету. Игрок, не сумевший понять, что показали его животное, выбывает из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 xml:space="preserve">. Взрослому нужно следить, чтобы животное было изображено именно так, как было показано в начале. Иначе, выбывает тот игрок, который неправильно его показал. Побеждают 2 – 3 малыша, </w:t>
      </w:r>
      <w:proofErr w:type="gramStart"/>
      <w:r w:rsidRPr="00BC2A05">
        <w:rPr>
          <w:color w:val="111111"/>
          <w:sz w:val="25"/>
          <w:szCs w:val="25"/>
        </w:rPr>
        <w:t>оставшиеся</w:t>
      </w:r>
      <w:proofErr w:type="gramEnd"/>
      <w:r w:rsidRPr="00BC2A05">
        <w:rPr>
          <w:color w:val="111111"/>
          <w:sz w:val="25"/>
          <w:szCs w:val="25"/>
        </w:rPr>
        <w:t xml:space="preserve"> в игре последними.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И конечно, нужно играть в известные всем подвижные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«Жмурки»</w:t>
      </w:r>
      <w:r w:rsidRPr="00BC2A05">
        <w:rPr>
          <w:color w:val="111111"/>
          <w:sz w:val="25"/>
          <w:szCs w:val="25"/>
        </w:rPr>
        <w:t>,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«Кошки-мышки»</w:t>
      </w:r>
      <w:r w:rsidRPr="00BC2A05">
        <w:rPr>
          <w:color w:val="111111"/>
          <w:sz w:val="25"/>
          <w:szCs w:val="25"/>
        </w:rPr>
        <w:t>, </w:t>
      </w:r>
      <w:r w:rsidRPr="00BC2A05">
        <w:rPr>
          <w:i/>
          <w:iCs/>
          <w:color w:val="111111"/>
          <w:sz w:val="25"/>
          <w:szCs w:val="25"/>
          <w:bdr w:val="none" w:sz="0" w:space="0" w:color="auto" w:frame="1"/>
        </w:rPr>
        <w:t>«Салочки»</w:t>
      </w:r>
      <w:r w:rsidRPr="00BC2A05">
        <w:rPr>
          <w:color w:val="111111"/>
          <w:sz w:val="25"/>
          <w:szCs w:val="25"/>
        </w:rPr>
        <w:t> и другие.</w:t>
      </w:r>
    </w:p>
    <w:p w:rsidR="00BC2A05" w:rsidRPr="00BC2A05" w:rsidRDefault="00BC2A05" w:rsidP="00BC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BC2A05">
        <w:rPr>
          <w:color w:val="111111"/>
          <w:sz w:val="25"/>
          <w:szCs w:val="25"/>
        </w:rPr>
        <w:t>Самое главное, нужно понять, что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подготовка к школе</w:t>
      </w:r>
      <w:r w:rsidRPr="00BC2A05">
        <w:rPr>
          <w:color w:val="111111"/>
          <w:sz w:val="25"/>
          <w:szCs w:val="25"/>
        </w:rPr>
        <w:t> – это творческий процесс. А всевозможные </w:t>
      </w:r>
      <w:r w:rsidRPr="00BC2A05">
        <w:rPr>
          <w:rStyle w:val="a4"/>
          <w:color w:val="111111"/>
          <w:sz w:val="25"/>
          <w:szCs w:val="25"/>
          <w:bdr w:val="none" w:sz="0" w:space="0" w:color="auto" w:frame="1"/>
        </w:rPr>
        <w:t>игры</w:t>
      </w:r>
      <w:r w:rsidRPr="00BC2A05">
        <w:rPr>
          <w:color w:val="111111"/>
          <w:sz w:val="25"/>
          <w:szCs w:val="25"/>
        </w:rPr>
        <w:t> и соревнования непроизвольно стимулируют интеллектуальное и физическое развитие ребенка, так как в игре быстрее запоминаются любые сведения.</w:t>
      </w:r>
    </w:p>
    <w:p w:rsidR="00AE1771" w:rsidRDefault="00AE1771"/>
    <w:sectPr w:rsidR="00AE1771" w:rsidSect="00BC2A05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A05"/>
    <w:rsid w:val="00AE1771"/>
    <w:rsid w:val="00BC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2020-11-04T13:23:00Z</dcterms:created>
  <dcterms:modified xsi:type="dcterms:W3CDTF">2020-11-04T13:26:00Z</dcterms:modified>
</cp:coreProperties>
</file>