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89" w:rsidRPr="007D7289" w:rsidRDefault="007D7289" w:rsidP="007D7289">
      <w:pPr>
        <w:spacing w:line="458" w:lineRule="atLeast"/>
        <w:rPr>
          <w:rFonts w:ascii="Trebuchet MS" w:eastAsia="Times New Roman" w:hAnsi="Trebuchet MS" w:cs="Times New Roman"/>
          <w:b/>
          <w:bCs/>
          <w:color w:val="CC0066"/>
          <w:sz w:val="46"/>
          <w:szCs w:val="46"/>
        </w:rPr>
      </w:pPr>
      <w:r w:rsidRPr="007D7289">
        <w:rPr>
          <w:rFonts w:ascii="Trebuchet MS" w:eastAsia="Times New Roman" w:hAnsi="Trebuchet MS" w:cs="Times New Roman"/>
          <w:b/>
          <w:bCs/>
          <w:color w:val="CC0066"/>
          <w:sz w:val="46"/>
          <w:szCs w:val="46"/>
        </w:rPr>
        <w:t>Родители – пример для своего ребенка</w:t>
      </w:r>
    </w:p>
    <w:p w:rsidR="007D7289" w:rsidRPr="007D7289" w:rsidRDefault="007D7289" w:rsidP="007D728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289">
        <w:rPr>
          <w:rFonts w:ascii="Times New Roman" w:eastAsia="Times New Roman" w:hAnsi="Times New Roman" w:cs="Times New Roman"/>
          <w:i/>
          <w:iCs/>
          <w:sz w:val="33"/>
          <w:szCs w:val="33"/>
          <w:bdr w:val="none" w:sz="0" w:space="0" w:color="auto" w:frame="1"/>
        </w:rPr>
        <w:t>«Ребенок учится тому, </w:t>
      </w:r>
      <w:r w:rsidRPr="007D7289">
        <w:rPr>
          <w:rFonts w:ascii="Times New Roman" w:eastAsia="Times New Roman" w:hAnsi="Times New Roman" w:cs="Times New Roman"/>
          <w:i/>
          <w:iCs/>
          <w:sz w:val="33"/>
          <w:szCs w:val="33"/>
          <w:bdr w:val="none" w:sz="0" w:space="0" w:color="auto" w:frame="1"/>
        </w:rPr>
        <w:br/>
        <w:t>что видит у себя в дому.</w:t>
      </w:r>
      <w:r w:rsidRPr="007D7289">
        <w:rPr>
          <w:rFonts w:ascii="Times New Roman" w:eastAsia="Times New Roman" w:hAnsi="Times New Roman" w:cs="Times New Roman"/>
          <w:i/>
          <w:iCs/>
          <w:sz w:val="33"/>
          <w:szCs w:val="33"/>
          <w:bdr w:val="none" w:sz="0" w:space="0" w:color="auto" w:frame="1"/>
        </w:rPr>
        <w:br/>
        <w:t>родители – пример тому». </w:t>
      </w:r>
      <w:r w:rsidRPr="007D7289">
        <w:rPr>
          <w:rFonts w:ascii="Times New Roman" w:eastAsia="Times New Roman" w:hAnsi="Times New Roman" w:cs="Times New Roman"/>
          <w:i/>
          <w:iCs/>
          <w:sz w:val="33"/>
          <w:szCs w:val="33"/>
          <w:bdr w:val="none" w:sz="0" w:space="0" w:color="auto" w:frame="1"/>
        </w:rPr>
        <w:br/>
        <w:t>Себастьян Брант.</w:t>
      </w:r>
      <w:r w:rsidRPr="007D72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7289">
        <w:rPr>
          <w:rFonts w:ascii="Times New Roman" w:eastAsia="Times New Roman" w:hAnsi="Times New Roman" w:cs="Times New Roman"/>
          <w:sz w:val="24"/>
          <w:szCs w:val="24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t>Когда в семье один ребенок, то взрослые нередко чрезмерно опекают его. Дома такой ребенок получает все, что пожелает, а в детском саду он сталкивается совсем с другими правилами – от малышей требуют самостоятельности, призывают считаться с другими детьми. Или часто мама старается развивать самостоятельность ребенка (например, в одевании), а бабушка, желая порадовать малыша, сама одевает его, забирая из детского сада. Все бабушки любят своих внуков, но любовь не означает потакания просьбам ребенка. Когда в один день малышу разрешается, есть только за столом, а в другой он может, есть где угодно, ребенок испытывает чувство непонимания. Он еще слишком мал, чтобы оценить все особенности ситуации, и просто не знает, как себя вести. Взрослые должны соблюдать правила в повседневном общении с малышом. Точно так же недопустимо в присутствии ребенка ругать воспитателей или нелестно отзываться о дошкольном учреждении. Если родитель, который является безусловным авторитетом для малыша, вечером отрицательно характеризует детский сад, а на следующее утро ведет в него собственного ребенка, то, как будет чувствовать себя малыш?</w:t>
      </w:r>
    </w:p>
    <w:p w:rsidR="0051189E" w:rsidRPr="007D7289" w:rsidRDefault="007D7289" w:rsidP="007D7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289">
        <w:rPr>
          <w:rFonts w:ascii="Times New Roman" w:eastAsia="Times New Roman" w:hAnsi="Times New Roman" w:cs="Times New Roman"/>
          <w:sz w:val="28"/>
          <w:szCs w:val="28"/>
        </w:rPr>
        <w:t>Мы недостаточно хорошо понимаем, насколько серьезная это вещь – воспитание. Нам кажется, что воспитание – это формирование у ребенка хороших манер, обучение его правилам поведения в обществе, его образование. Но на самом деле, это дело второе, если не десятое. Первое же и самое главное – это то, как мы учим нашего ребенка относиться к самому себе. Если он живет в среде, которая постоянно оценивает его как неумного, некрасивого, бездарного, завистливого, агрессивного, плаксу и так далее, – то поверьте, он именно таким и становится.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  <w:t xml:space="preserve">Иногда у взрослых создается впечатление, что дети ничего не замечают, что они слишком маленькие, чтобы что-то понимать. Это мнение ошибочно – ребенок активно подражает родителям во всем: в привычках, в поведении, в манере речи и даже в чертах характера. Попадая в детский сад, некоторые дети испытывают трудности в общении со сверстниками: они не хотят делиться, не понимают, зачем нужно соблюдать правила очередности и т. д. Решению этой проблемы могут помочь именно родители, если они будут демонстрировать пример социального поведения. Часто мама, стоя у песочницы, следит только за своим малышом (чтобы никто его не обидел, не испачкал и др.). Но если она даст игрушку другому ребенку, поднимет его, если тот оступился, или похвалит, то тогда ее собственный малыш постепенно займет совсем другую позицию по отношению к сверстнику: раз мама делает что-то для другого ребенка, то значит, 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lastRenderedPageBreak/>
        <w:t>он тоже хороший.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  <w:t>У человека могут быть потрясающие задатки, однако если он искренне уверен в том, что они находятся на скромном уровне под названием «ниже плинтуса», то ни тренировать их должным образом, ни развить их как следует он не сможет. А даже если это и произойдет и он действительно наберет пунктов эдак 85 из 100 по его собственной, индивидуальной шкале, он не сможет ими воспользоваться в данной мере.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  <w:t>«Кто решит эту задачу?» – спрашивает учительница. И дальше вопрос уже только в том, кто поднимет руку. Ребенок, который уверен в том, что он смышленый, даже если у него и нет семи пядей во лбу, поднимает и худо-бедно решает эту чертову задачку. Но ребенок, который живет с мыслью, что он «тупица», будь у него хоть семьдесят семь пядей во лбу, просто не поднимет руку, потому что внутренне посчитает себя неспособным решить эту задачу. Если же его вытянут к доске насильно, то он будет трястись как осиновый лист, и все равно возникнут проблемы. А он лишний раз убедится в том, что не слишком умен или, на худой конец, что вся эта «высшая математика» дается ему с таким трудом и ужасом, что заниматься ею ему попросту не стоит – даром гробить время и силы.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  <w:t>Гигантский список потрясающе талантливых и даже гениальных ученых, которые учились в школе на бесконечные тройки (а это, к примеру, Ньютон, Дарвин, Менделеев, Циолковский, Эдисон, Эйнштейн), вовсе не «поумнели с возрастом». Они просто не верили в то, что способны осилить эту науку. С чего они это взяли? Ну, верно, кто-то им об этом рассказал… Причем, этот кто-то пользовался у них авторитетом. В последующем научный, творческий интерес победил в этих гениях ошибочные установки, усвоенные ими в раннем детстве. Но сколько еще одаренных от природы людей остались не у дел, потому что в их случае исследовательский интерес был не так велик? Вероятно, их было немало. 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  <w:t>Бесконечно твердить своему ребенку, что он, например, врун или лжец, – это значит, по сути, «легализовать» для него такую форму поведения. («Первое руководство для родителей. Счастье вашего ребенка». Курпатов А.В. ).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  <w:t>Ребенок иначе психически устроен, нежели взрослый, его мир из других элементов сложен, а потому мы находимся с ним в пространстве взаимодействия, где все очень условно и, мягко говоря, непросто. Ждать же, пока ребенок дорастет до нашего уровня восприятия, и бездействовать – это значит наломать такое количество дров в отношениях с ним, что, когда он-таки дорастет, наконец, до этого нашего уровня, он уже не захочет с нами коммуницировать из принципа.</w:t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</w:r>
      <w:r w:rsidRPr="007D7289">
        <w:rPr>
          <w:rFonts w:ascii="Times New Roman" w:eastAsia="Times New Roman" w:hAnsi="Times New Roman" w:cs="Times New Roman"/>
          <w:sz w:val="28"/>
          <w:szCs w:val="28"/>
        </w:rPr>
        <w:br/>
        <w:t>Все взрослые, которые находятся длительное время рядом с ребенком, служат примером для подражания.</w:t>
      </w:r>
    </w:p>
    <w:sectPr w:rsidR="0051189E" w:rsidRPr="007D7289" w:rsidSect="007D72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0AD3"/>
    <w:multiLevelType w:val="multilevel"/>
    <w:tmpl w:val="3A4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characterSpacingControl w:val="doNotCompress"/>
  <w:compat>
    <w:useFELayout/>
  </w:compat>
  <w:rsids>
    <w:rsidRoot w:val="007D7289"/>
    <w:rsid w:val="0051189E"/>
    <w:rsid w:val="007D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922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2019-05-19T14:36:00Z</dcterms:created>
  <dcterms:modified xsi:type="dcterms:W3CDTF">2019-05-19T14:37:00Z</dcterms:modified>
</cp:coreProperties>
</file>