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1" w:rsidRPr="00E338B1" w:rsidRDefault="00E338B1" w:rsidP="00E338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4"/>
          <w:szCs w:val="28"/>
          <w:lang w:eastAsia="ru-RU"/>
        </w:rPr>
      </w:pPr>
      <w:proofErr w:type="spellStart"/>
      <w:r w:rsidRPr="00E338B1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4"/>
          <w:szCs w:val="28"/>
          <w:lang w:eastAsia="ru-RU"/>
        </w:rPr>
        <w:t>Геокэшинг</w:t>
      </w:r>
      <w:proofErr w:type="spellEnd"/>
      <w:r w:rsidRPr="00E338B1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4"/>
          <w:szCs w:val="28"/>
          <w:lang w:eastAsia="ru-RU"/>
        </w:rPr>
        <w:t xml:space="preserve"> — одна из современных технологий дошкольного образования</w:t>
      </w:r>
      <w:bookmarkStart w:id="0" w:name="_GoBack"/>
      <w:bookmarkEnd w:id="0"/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происходящими изменениями в социуме, от системы образования требуют применения новых педагогических технологий, направленных на индивидуальное развитие личности. Перед педагогами образовательных учреждений поставлена задача - подготовить совершенно новое поколение: здоровое, активное, думающее, любознательное. Одним из таких эффективных средств является использование педагогом интерактивных методов.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Интерактивные методы</w:t>
      </w:r>
      <w:r w:rsidRPr="00E338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усиленное педагогическое взаимодействие, взаимовлияние участников педагогического процесса, </w:t>
      </w:r>
      <w:proofErr w:type="spellStart"/>
      <w:proofErr w:type="gram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состоит в том, что обучение происходит во взаимодействии всех детей, включая самого педагога. Учитывая возрастные особенности детей в работе с дошкольниками наиболее предпочтительны именно интерактивные технологии самостоятельной деятельности, создающие условия для саморазвития, самообучения, самовоспитания. Инновационным направлением этой формы работы может стать синтез спортивного ориентирования и</w:t>
      </w:r>
      <w:r w:rsidRPr="00E3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3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геокэшинга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отвечает всем характеристикам интерактивных методов работы с дошкольниками. 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геокэшинг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? («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geocaching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Складывая смысл составляющих его слов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geo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(земля) и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cache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(тайник, получается – «поиск тайника в земле».</w:t>
      </w:r>
      <w:proofErr w:type="gram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действительно смысл «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геокэшинга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игры, в которую играют миллионы жителей разных стран мира.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Геокэшинг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приключенческая игра с элементами туризма и краеведения. Задача, которую решают игроки в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геокэшинг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разыскивание тайников, сделанные другими участниками игры. При этом они используют устройства, имеющие GPS приемник. Такие как ноутбук, навигатор, смартфон или КПК. Важно найти единомышленников, GPS приемник. И увлекательное времяпровождение обеспечено.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Образовательный</w:t>
      </w:r>
      <w:proofErr w:type="gramEnd"/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геокэшинг</w:t>
      </w:r>
      <w:proofErr w:type="spellEnd"/>
      <w:r w:rsidRPr="00E338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еще одним педагогическим инструментом в процессе воспитания и развития дошкольников.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геокэшинг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характерными особенностями интерактивных методик, так как включает в себя: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участников, интересы которых в значительной степени пересекаются или совпадают.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чётко оговариваемых правил (каждая методика имеет собственные правила).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ясной, конкретной цели.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Взаимодействие участников в том объёме и тем способом, который они сами определяют.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Групповую рефлексию.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Подведение итогов.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 xml:space="preserve">Существует методика организации </w:t>
      </w:r>
      <w:proofErr w:type="spellStart"/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геокэшинга</w:t>
      </w:r>
      <w:proofErr w:type="spellEnd"/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с детьми дошкольного возраста.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проведения элементов </w:t>
      </w:r>
      <w:proofErr w:type="spellStart"/>
      <w:r w:rsidRPr="00E3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геокешинга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старшего дошкольного возраста включает в себя 4 этапа: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этап 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предварительная работа. </w:t>
      </w:r>
      <w:proofErr w:type="gram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изготавливается макет группы, детского сада, участка ДОУ или другого объекта находящегося на территории за территорией учреждения).</w:t>
      </w:r>
      <w:proofErr w:type="gram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этом этапе с детьми проводятся игры-занятия по ориентированию, умение работать с макетом, картой-схемой, умение определять на них местоположение различных объектов.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этап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подготовительный. На этом этапе педагог создает сценарий, подбирает задачи для каждого задания, и готовит все необходимое для проведения самой игры, целью которой является найти тайник.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этап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игры. На данном этапе с детьми рассматривается карта-схема маршрута к тайнику, дети дают ответы на вопросы связанные с предметом или местом, где спрятан тайник, делаются фотоснимки обнаруженного места.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этап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презентация результатов. На этом этапе дети представляют результат, обобщают полученные знания, оформляют их в конечный продукт. 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позволяют проводить обучение детей в виде игры, делают обучение интересным, творческим и значимым для участников.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приветствуется фантазия. Вот, например, тайники: это небольшой контейнер с каким-нибудь интересным предметом. Здесь все идет в ход: игрушки, канцтовары, украшения.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Геокэшеры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 тайники творческие: с загадками, рисунками, фотографиями. Месторасположения тайников может быть совсем рядом, а может потребовать преодоления серьезных препятствий. Правила игры довольно просты, но их нужно выполнять.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Правила игры: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Кладом называют предмет, положенный в контейнер. Затем его прячут в интересном месте: например в памятнике, озере, лесу.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важна карта местонахождения. На карте нужно отметить, где спрятали клад.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Способ поиска клада</w:t>
      </w:r>
      <w:r w:rsidRPr="00E338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поиск по загадкам, по приметам, по схеме. Кладом может быть не предмет, а например, слово. Необходимо задумать определённое слово, затем записать его буквами на схеме. Описывается внешность одного из детей группы. Участники определяют его по загаданным приметам. Ответом является первая буква имени ребенка (С</w:t>
      </w:r>
      <w:proofErr w:type="gram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).. </w:t>
      </w:r>
      <w:proofErr w:type="gram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остальные приметы, это Еда, Стул, Волосы и Ноги, по которым дети отгадывают слова. Необходимо прочитать то слово, которое получилось.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геокэшинг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только активно двигаются, совершенствуют свои физические навыки и умения, но и развиваются умственно. Участвуя в игре, дети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самовыражаются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новые сведения, обогащающие их представление о мире людей и животных, нравственных ценностях, о важности своего здоровья и здоровья окружающих, </w:t>
      </w: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учатся правилам безопасного поведения. Данное направление становится актуальным, так как помогает осуществить комплексно-деятельный подход к развитию личности каждого ребенка. Оно позволяет вынести обучение за рамки детского сада. Это лучший способ познакомить детей с природой родного края, достопримечательностями и историческим значением нашего города. Ведь клад можно найти не только в земле, но и во всем многообразии нашего окружающего мира. Но что самое главное, воспитанники получают радость от общения со сверстниками, малышами и взрослыми.</w:t>
      </w:r>
    </w:p>
    <w:p w:rsidR="00E338B1" w:rsidRPr="00E338B1" w:rsidRDefault="00E338B1" w:rsidP="00E3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технологии «образовательного </w:t>
      </w:r>
      <w:proofErr w:type="spellStart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геокешинга</w:t>
      </w:r>
      <w:proofErr w:type="spellEnd"/>
      <w:r w:rsidRPr="00E3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эффективным и необходимым для развития у дошкольников самостоятельности, любознательности, познавательной активности, настойчивости в поиске и достижении результата в желании дальнейшего самостоятельного исследования и познания окружающего мира.</w:t>
      </w:r>
    </w:p>
    <w:p w:rsidR="00D758D7" w:rsidRPr="00E338B1" w:rsidRDefault="00D758D7">
      <w:pPr>
        <w:rPr>
          <w:rFonts w:ascii="Times New Roman" w:hAnsi="Times New Roman" w:cs="Times New Roman"/>
          <w:sz w:val="28"/>
          <w:szCs w:val="28"/>
        </w:rPr>
      </w:pPr>
    </w:p>
    <w:sectPr w:rsidR="00D758D7" w:rsidRPr="00E338B1" w:rsidSect="00E338B1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1"/>
    <w:rsid w:val="00D758D7"/>
    <w:rsid w:val="00E3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38B1"/>
    <w:rPr>
      <w:b/>
      <w:bCs/>
    </w:rPr>
  </w:style>
  <w:style w:type="character" w:styleId="a4">
    <w:name w:val="Emphasis"/>
    <w:basedOn w:val="a0"/>
    <w:uiPriority w:val="20"/>
    <w:qFormat/>
    <w:rsid w:val="00E338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38B1"/>
    <w:rPr>
      <w:b/>
      <w:bCs/>
    </w:rPr>
  </w:style>
  <w:style w:type="character" w:styleId="a4">
    <w:name w:val="Emphasis"/>
    <w:basedOn w:val="a0"/>
    <w:uiPriority w:val="20"/>
    <w:qFormat/>
    <w:rsid w:val="00E338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4952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2023-01-19T08:14:00Z</dcterms:created>
  <dcterms:modified xsi:type="dcterms:W3CDTF">2023-01-19T08:17:00Z</dcterms:modified>
</cp:coreProperties>
</file>